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15D1" w14:textId="62DF3E28" w:rsidR="004442B1" w:rsidRDefault="00FD11AF">
      <w:r>
        <w:t>NUOVA FINESTRA ETWINNING 2020 – 2022</w:t>
      </w:r>
      <w:r w:rsidR="00F73154">
        <w:t xml:space="preserve"> </w:t>
      </w:r>
    </w:p>
    <w:p w14:paraId="4A97CA69" w14:textId="77777777" w:rsidR="00F73154" w:rsidRDefault="00F73154" w:rsidP="00FD11AF">
      <w:pPr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noProof/>
        </w:rPr>
        <w:drawing>
          <wp:inline distT="0" distB="0" distL="0" distR="0" wp14:anchorId="4BC80BC9" wp14:editId="2E8E5EA8">
            <wp:extent cx="3092450" cy="1473200"/>
            <wp:effectExtent l="0" t="0" r="0" b="0"/>
            <wp:docPr id="1" name="Immagine 1" descr="Dalla comunità eTwinning risorse e idee per l'inizio dell'anno scolastico -  Notizi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la comunità eTwinning risorse e idee per l'inizio dell'anno scolastico -  Notizie Scu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hyperlink r:id="rId5" w:history="1">
        <w:r w:rsidR="00FD11AF" w:rsidRPr="00593097">
          <w:rPr>
            <w:rStyle w:val="Collegamentoipertestuale"/>
            <w:rFonts w:ascii="Segoe UI Historic" w:eastAsia="Times New Roman" w:hAnsi="Segoe UI Historic" w:cs="Segoe UI Historic"/>
            <w:sz w:val="23"/>
            <w:szCs w:val="23"/>
            <w:lang w:eastAsia="it-IT"/>
          </w:rPr>
          <w:t>www.seasonal.glocal@eu.com</w:t>
        </w:r>
      </w:hyperlink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FD11AF" w:rsidRPr="00240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</w:p>
    <w:p w14:paraId="66CD0900" w14:textId="77777777" w:rsidR="00F73154" w:rsidRDefault="00FD11AF" w:rsidP="00FD11AF">
      <w:pPr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240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"THINK OF IT</w:t>
      </w:r>
      <w:proofErr w:type="gramStart"/>
      <w:r w:rsidRPr="00240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..</w:t>
      </w:r>
      <w:proofErr w:type="gramEnd"/>
      <w:r w:rsidRPr="00240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VISUALIZE IT ......... HAVE IT DONE"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                                                                                            </w:t>
      </w:r>
    </w:p>
    <w:p w14:paraId="4F028F6C" w14:textId="09038334" w:rsidR="00FD11AF" w:rsidRDefault="00F73154" w:rsidP="00FD11AF">
      <w:pPr>
        <w:jc w:val="both"/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Gemellaggio </w:t>
      </w:r>
      <w:r w:rsidR="00FD11AF" w:rsidRPr="00240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con il Portogallo e la Repubblica Ceca, patrocinato dall'Amministrazione Comunale. Gli studenti dell'Istituto Comprensivo I.C. CROSIA stanno aprendo il territorio locale a un contesto globale, abbracciando cultura e tradizioni che contraddistinguono e valorizzano i diversi popoli. Un totale di 70 studenti: di cui 50 stranieri e 20 italiani hanno allestito il tavolo della comunicazione e in uno scambio di informazioni culinarie, storiche e culturali costruiscono ponti di contatto virtuale, abbattendo le barriere fisiche e psicologiche, che la pandemia ha edificato. Grandiosa la collaborazione dei partners, dell'Amministrazione comunale, della comunità educante</w:t>
      </w:r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r w:rsidR="00FD11AF" w:rsidRPr="00240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che ha condiviso le sue splendide abilità culinarie, valore aggiunto di un territorio che vive di turismo e cultura, questa è la cultura che si radica </w:t>
      </w:r>
      <w:proofErr w:type="gramStart"/>
      <w:r w:rsidR="00FD11AF" w:rsidRPr="00240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nella</w:t>
      </w:r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r w:rsidR="00FD11AF" w:rsidRPr="00240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tradizioni</w:t>
      </w:r>
      <w:proofErr w:type="gramEnd"/>
      <w:r w:rsidR="00FD11AF" w:rsidRPr="00240BFD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 proiettandosi in un futuro di collaborazione e confronto</w:t>
      </w:r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; che confluir in un campo estivo programmato per il prossimo Agosto 2022. Gli studenti si incontrano in una serie di MEET TALKS ogni 2 </w:t>
      </w:r>
      <w:proofErr w:type="gramStart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settimane  per</w:t>
      </w:r>
      <w:proofErr w:type="gramEnd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discutere di temi stabiliti dai docenti coinvolti nel progetto, temi relativi alla loro quotidianità e interessi specifici: hobbies, </w:t>
      </w:r>
      <w:proofErr w:type="spellStart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typical</w:t>
      </w:r>
      <w:proofErr w:type="spellEnd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foods, </w:t>
      </w:r>
      <w:proofErr w:type="spellStart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Easter</w:t>
      </w:r>
      <w:proofErr w:type="spellEnd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traditions</w:t>
      </w:r>
      <w:proofErr w:type="spellEnd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, school system and </w:t>
      </w:r>
      <w:proofErr w:type="spellStart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schooling</w:t>
      </w:r>
      <w:proofErr w:type="spellEnd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. La lingua è diventata strumento di comunicazione che ha abbattuto barriere culturali, cognitive e verbali. Fondamentale è stato l’uso del linguaggio non verbale; uso di emoticons in chat o di un inglese sempre più identificato come lingua franca. Ognuno ha espresso le proprie potenzialità nella colonna ETWINNING 2020 – 22 in musica, parole, danza o scrittura. La motivazione è stata incentivata così come l’autostima. Nel corso dell’anno prossimo il progetto avrà un iter di svolgimento su temi inerenti al </w:t>
      </w:r>
      <w:proofErr w:type="spellStart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seasonal</w:t>
      </w:r>
      <w:proofErr w:type="spellEnd"/>
      <w:r w:rsidR="00FD11AF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/glocal nella speranza di un’approvazione da parte di INDIRE come Erasmus+ 212.</w:t>
      </w:r>
    </w:p>
    <w:sectPr w:rsidR="00FD1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F"/>
    <w:rsid w:val="004442B1"/>
    <w:rsid w:val="00F73154"/>
    <w:rsid w:val="00F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F6F5"/>
  <w15:chartTrackingRefBased/>
  <w15:docId w15:val="{07700D01-8F3C-412C-85E9-3875174D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1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asonal.glocal@eu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ausilio</dc:creator>
  <cp:keywords/>
  <dc:description/>
  <cp:lastModifiedBy>franco ausilio</cp:lastModifiedBy>
  <cp:revision>2</cp:revision>
  <dcterms:created xsi:type="dcterms:W3CDTF">2021-04-29T09:09:00Z</dcterms:created>
  <dcterms:modified xsi:type="dcterms:W3CDTF">2021-04-29T09:26:00Z</dcterms:modified>
</cp:coreProperties>
</file>